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2. Producir contenidos informativos y editoriales como notas, cuñas, informes, artículos y guiones para video, destinados a fortalecer la divulgación institucional.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numPr>
          <w:ilvl w:val="0"/>
          <w:numId w:val="2"/>
        </w:numPr>
        <w:ind w:left="720" w:hanging="360"/>
      </w:pPr>
      <w:r w:rsidDel="00000000" w:rsidR="00000000" w:rsidRPr="00000000">
        <w:rPr>
          <w:rtl w:val="0"/>
        </w:rPr>
        <w:t xml:space="preserve">Realice la redacción de 12 contenidos escritos que se publicaron en las distintas redes sociales de la Administración municipal.</w:t>
      </w:r>
    </w:p>
    <w:p w:rsidR="00000000" w:rsidDel="00000000" w:rsidP="00000000" w:rsidRDefault="00000000" w:rsidRPr="00000000" w14:paraId="00000004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2487158" cy="5381910"/>
            <wp:effectExtent b="0" l="0" r="0" t="0"/>
            <wp:docPr id="8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7158" cy="53819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526111" cy="5472113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6111" cy="5472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1947863" cy="4191315"/>
            <wp:effectExtent b="0" l="0" r="0" t="0"/>
            <wp:docPr id="7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7863" cy="4191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324100" cy="3409950"/>
            <wp:effectExtent b="0" l="0" r="0" t="0"/>
            <wp:docPr id="12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9"/>
                    <a:srcRect b="1521" l="0" r="0" t="30418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409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962150" cy="3973238"/>
            <wp:effectExtent b="0" l="0" r="0" t="0"/>
            <wp:docPr id="11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 b="8780" l="0" r="0" t="-1666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9732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314575" cy="4033838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19639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4033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/>
        <w:drawing>
          <wp:inline distB="114300" distT="114300" distL="114300" distR="114300">
            <wp:extent cx="2428875" cy="4029075"/>
            <wp:effectExtent b="0" l="0" r="0" t="0"/>
            <wp:docPr id="1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12"/>
                    <a:srcRect b="0" l="0" r="0" t="2337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029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2609850" cy="4295775"/>
            <wp:effectExtent b="0" l="0" r="0" t="0"/>
            <wp:docPr id="2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3"/>
                    <a:srcRect b="0" l="0" r="0" t="23946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429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57475" cy="3986213"/>
            <wp:effectExtent b="0" l="0" r="0" t="0"/>
            <wp:docPr id="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4"/>
                    <a:srcRect b="0" l="0" r="0" t="30826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3986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2502995" cy="4245769"/>
            <wp:effectExtent b="0" l="0" r="0" t="0"/>
            <wp:docPr id="10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5"/>
                    <a:srcRect b="0" l="0" r="0" t="21693"/>
                    <a:stretch>
                      <a:fillRect/>
                    </a:stretch>
                  </pic:blipFill>
                  <pic:spPr>
                    <a:xfrm>
                      <a:off x="0" y="0"/>
                      <a:ext cx="2502995" cy="42457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581275" cy="4462463"/>
            <wp:effectExtent b="0" l="0" r="0" t="0"/>
            <wp:docPr id="5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6"/>
                    <a:srcRect b="9269" l="0" r="0" t="11054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4462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2305050" cy="3733800"/>
            <wp:effectExtent b="0" l="0" r="0" t="0"/>
            <wp:docPr id="9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7"/>
                    <a:srcRect b="0" l="0" r="0" t="25333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73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</w:pPr>
      <w:r w:rsidDel="00000000" w:rsidR="00000000" w:rsidRPr="00000000">
        <w:rPr>
          <w:rtl w:val="0"/>
        </w:rPr>
        <w:t xml:space="preserve">Se diligencio el cuadro de Métricas redes sociales de las publicaciones de la Secretaría de Desarrollo Social 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 Link:</w:t>
      </w:r>
      <w:hyperlink r:id="rId18">
        <w:r w:rsidDel="00000000" w:rsidR="00000000" w:rsidRPr="00000000">
          <w:rPr>
            <w:color w:val="1155cc"/>
            <w:u w:val="single"/>
            <w:rtl w:val="0"/>
          </w:rPr>
          <w:t xml:space="preserve">https://docs.google.com/spreadsheets/d/1o1hc_4diy6aPqELPrg45-qU6NtOb1ZioOSg_2y73TEo/edit?gid=2044050223#gid=2044050223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2857500"/>
            <wp:effectExtent b="0" l="0" r="0" t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6.jpg"/><Relationship Id="rId13" Type="http://schemas.openxmlformats.org/officeDocument/2006/relationships/image" Target="media/image12.jpg"/><Relationship Id="rId12" Type="http://schemas.openxmlformats.org/officeDocument/2006/relationships/image" Target="media/image4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3.jpg"/><Relationship Id="rId15" Type="http://schemas.openxmlformats.org/officeDocument/2006/relationships/image" Target="media/image8.jpg"/><Relationship Id="rId14" Type="http://schemas.openxmlformats.org/officeDocument/2006/relationships/image" Target="media/image1.jpg"/><Relationship Id="rId17" Type="http://schemas.openxmlformats.org/officeDocument/2006/relationships/image" Target="media/image10.jpg"/><Relationship Id="rId16" Type="http://schemas.openxmlformats.org/officeDocument/2006/relationships/image" Target="media/image5.jpg"/><Relationship Id="rId5" Type="http://schemas.openxmlformats.org/officeDocument/2006/relationships/styles" Target="styles.xml"/><Relationship Id="rId19" Type="http://schemas.openxmlformats.org/officeDocument/2006/relationships/image" Target="media/image11.png"/><Relationship Id="rId6" Type="http://schemas.openxmlformats.org/officeDocument/2006/relationships/image" Target="media/image7.jpg"/><Relationship Id="rId18" Type="http://schemas.openxmlformats.org/officeDocument/2006/relationships/hyperlink" Target="https://docs.google.com/spreadsheets/d/1o1hc_4diy6aPqELPrg45-qU6NtOb1ZioOSg_2y73TEo/edit?gid=2044050223#gid=2044050223" TargetMode="External"/><Relationship Id="rId7" Type="http://schemas.openxmlformats.org/officeDocument/2006/relationships/image" Target="media/image2.jpg"/><Relationship Id="rId8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